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A4" w:rsidRDefault="005732A4" w:rsidP="005732A4">
      <w:pPr>
        <w:jc w:val="center"/>
        <w:rPr>
          <w:b/>
          <w:u w:val="single"/>
        </w:rPr>
      </w:pPr>
      <w:r w:rsidRPr="005732A4">
        <w:rPr>
          <w:b/>
          <w:u w:val="single"/>
        </w:rPr>
        <w:t>ABOUT THE SPEAKERS</w:t>
      </w:r>
    </w:p>
    <w:p w:rsidR="005732A4" w:rsidRPr="005732A4" w:rsidRDefault="005732A4" w:rsidP="005732A4">
      <w:pPr>
        <w:jc w:val="center"/>
        <w:rPr>
          <w:b/>
          <w:u w:val="single"/>
        </w:rPr>
      </w:pPr>
      <w:bookmarkStart w:id="0" w:name="_GoBack"/>
      <w:bookmarkEnd w:id="0"/>
    </w:p>
    <w:p w:rsidR="005732A4" w:rsidRPr="005732A4" w:rsidRDefault="005732A4" w:rsidP="005732A4">
      <w:pPr>
        <w:jc w:val="both"/>
        <w:rPr>
          <w:b/>
        </w:rPr>
      </w:pPr>
      <w:r w:rsidRPr="005732A4">
        <w:rPr>
          <w:b/>
        </w:rPr>
        <w:t>SPEAKER 1:</w:t>
      </w:r>
    </w:p>
    <w:p w:rsidR="005732A4" w:rsidRDefault="005732A4" w:rsidP="005732A4">
      <w:pPr>
        <w:jc w:val="both"/>
      </w:pPr>
      <w:r>
        <w:t>REVANTA MATHUR</w:t>
      </w:r>
    </w:p>
    <w:p w:rsidR="005732A4" w:rsidRDefault="005732A4" w:rsidP="005732A4">
      <w:pPr>
        <w:jc w:val="both"/>
      </w:pPr>
      <w:r>
        <w:t>Partner, Anand and Anand</w:t>
      </w:r>
    </w:p>
    <w:p w:rsidR="005732A4" w:rsidRDefault="005732A4" w:rsidP="005732A4">
      <w:pPr>
        <w:jc w:val="both"/>
      </w:pPr>
      <w:r>
        <w:t>A 2007 B.A., LL.B. (Hons.) graduate, Revanta has</w:t>
      </w:r>
      <w:r>
        <w:t xml:space="preserve"> a vast experience in trademark </w:t>
      </w:r>
      <w:r>
        <w:t xml:space="preserve">prosecution and opposition matters. Besides advising and </w:t>
      </w:r>
      <w:r>
        <w:t xml:space="preserve">representing clients in several </w:t>
      </w:r>
      <w:r>
        <w:t>sectors including but not limited to luxury, appare</w:t>
      </w:r>
      <w:r>
        <w:t xml:space="preserve">l, software, food and beverage, </w:t>
      </w:r>
      <w:r>
        <w:t>Revanta specializes in trademark clearance search</w:t>
      </w:r>
      <w:r>
        <w:t xml:space="preserve">es, infringement and opposition </w:t>
      </w:r>
      <w:r>
        <w:t>opinions. He has advised companies in relation to adoption</w:t>
      </w:r>
      <w:r>
        <w:t xml:space="preserve"> and protection of their brands </w:t>
      </w:r>
      <w:r>
        <w:t>and also on the growth and sustainability of their trad</w:t>
      </w:r>
      <w:r>
        <w:t xml:space="preserve">emarks. Revanta’s practice area </w:t>
      </w:r>
      <w:r>
        <w:t>includes drafting trademark applications, trademark i</w:t>
      </w:r>
      <w:r>
        <w:t xml:space="preserve">nfringement opinions, trademark </w:t>
      </w:r>
      <w:r>
        <w:t>prosecution and oppositions. Revanta also prese</w:t>
      </w:r>
      <w:r>
        <w:t xml:space="preserve">nts application, opposition and </w:t>
      </w:r>
      <w:r>
        <w:t>assignment cases at hearings before the Trade Marks Offices.</w:t>
      </w:r>
    </w:p>
    <w:p w:rsidR="005732A4" w:rsidRDefault="005732A4" w:rsidP="005732A4">
      <w:pPr>
        <w:jc w:val="both"/>
      </w:pPr>
      <w:r>
        <w:t>Revanta has authored the India chapter in the book ‘Us</w:t>
      </w:r>
      <w:r>
        <w:t xml:space="preserve">e of Trademark Q &amp; A’ published </w:t>
      </w:r>
      <w:r>
        <w:t>by Fukami Patent Office and has also authored articles o</w:t>
      </w:r>
      <w:r>
        <w:t xml:space="preserve">n Trade Marks, in particular on </w:t>
      </w:r>
      <w:r>
        <w:t>Trade Marks Infringement and Prosecution.</w:t>
      </w:r>
    </w:p>
    <w:p w:rsidR="005732A4" w:rsidRDefault="005732A4" w:rsidP="005732A4">
      <w:pPr>
        <w:jc w:val="both"/>
      </w:pPr>
      <w:r>
        <w:t>Revanta has been with Anand and Anand since January 2007 with a total exp</w:t>
      </w:r>
      <w:r>
        <w:t xml:space="preserve">erience of </w:t>
      </w:r>
      <w:r>
        <w:t>over 13 years. Revanta is a regular at the International Trademark Association (INTA)</w:t>
      </w:r>
    </w:p>
    <w:p w:rsidR="005732A4" w:rsidRDefault="005732A4" w:rsidP="005732A4">
      <w:pPr>
        <w:jc w:val="both"/>
      </w:pPr>
      <w:r>
        <w:t>Annual Meetings having attended the same annually sin</w:t>
      </w:r>
      <w:r>
        <w:t xml:space="preserve">ce the year 2008 and has been a </w:t>
      </w:r>
      <w:r>
        <w:t>Committee Member for several years. The Committees he has represented incl</w:t>
      </w:r>
      <w:r>
        <w:t xml:space="preserve">ude </w:t>
      </w:r>
      <w:r>
        <w:t>Unreal Campaign, Emerging Issues, Internet Committe</w:t>
      </w:r>
      <w:r>
        <w:t xml:space="preserve">e. Revanta has attended various </w:t>
      </w:r>
      <w:r>
        <w:t>National Conferences including INTA Round Table Co</w:t>
      </w:r>
      <w:r>
        <w:t xml:space="preserve">nference and Seminars organized </w:t>
      </w:r>
      <w:r>
        <w:t>by the Confederation of Indian Industries (CII), F</w:t>
      </w:r>
      <w:r>
        <w:t xml:space="preserve">ederation of Indian Chambers of </w:t>
      </w:r>
      <w:r>
        <w:t>Commerce (FICCI) and Automotive Component Ma</w:t>
      </w:r>
      <w:r>
        <w:t xml:space="preserve">nufacturers Association (ACMA), </w:t>
      </w:r>
      <w:r>
        <w:t>amongst others. He has also been a speaker at the I</w:t>
      </w:r>
      <w:r>
        <w:t xml:space="preserve">NTA Annual Meeting at Hong Kong </w:t>
      </w:r>
      <w:r>
        <w:t>in 2014 and ACMA Seminar in Delhi in 2015 along wit</w:t>
      </w:r>
      <w:r>
        <w:t xml:space="preserve">h several training sessions for </w:t>
      </w:r>
      <w:r>
        <w:t>Cell for IPR Promotion and Management (CIPA</w:t>
      </w:r>
      <w:r>
        <w:t xml:space="preserve">M) set up by the Department for </w:t>
      </w:r>
      <w:r>
        <w:t>Promotion of Industry and Internal Trade (DPIIT) un</w:t>
      </w:r>
      <w:r>
        <w:t xml:space="preserve">der the Ministry of Commerce &amp;  </w:t>
      </w:r>
      <w:r>
        <w:t xml:space="preserve">Industry by the Government. Revanta has taken part in </w:t>
      </w:r>
      <w:r>
        <w:t xml:space="preserve">workshops with clients at their </w:t>
      </w:r>
      <w:r>
        <w:t xml:space="preserve">plants and offices to strategize with marketing teams </w:t>
      </w:r>
      <w:r>
        <w:t xml:space="preserve">and also create awareness of IP </w:t>
      </w:r>
      <w:r>
        <w:t>amongst the relevant teams.</w:t>
      </w:r>
    </w:p>
    <w:p w:rsidR="005732A4" w:rsidRPr="005732A4" w:rsidRDefault="005732A4" w:rsidP="005732A4">
      <w:pPr>
        <w:jc w:val="both"/>
        <w:rPr>
          <w:b/>
        </w:rPr>
      </w:pPr>
      <w:r w:rsidRPr="005732A4">
        <w:rPr>
          <w:b/>
        </w:rPr>
        <w:t>SPEAKER 2:</w:t>
      </w:r>
    </w:p>
    <w:p w:rsidR="005732A4" w:rsidRDefault="005732A4" w:rsidP="005732A4">
      <w:pPr>
        <w:jc w:val="both"/>
      </w:pPr>
      <w:r>
        <w:t>VIBHAV MITHAL</w:t>
      </w:r>
    </w:p>
    <w:p w:rsidR="005732A4" w:rsidRPr="005732A4" w:rsidRDefault="005732A4" w:rsidP="005732A4">
      <w:pPr>
        <w:jc w:val="both"/>
        <w:rPr>
          <w:b/>
        </w:rPr>
      </w:pPr>
      <w:r w:rsidRPr="005732A4">
        <w:rPr>
          <w:b/>
        </w:rPr>
        <w:t>Managing Associate, Anand and Anand</w:t>
      </w:r>
    </w:p>
    <w:p w:rsidR="005732A4" w:rsidRDefault="005732A4" w:rsidP="005732A4">
      <w:pPr>
        <w:jc w:val="both"/>
      </w:pPr>
      <w:r>
        <w:t>Vibhav, is a Managing Associate at Anand and Anand and is practising as an IPR Li</w:t>
      </w:r>
      <w:r>
        <w:t xml:space="preserve">tigator in </w:t>
      </w:r>
      <w:r>
        <w:t>New Delhi, in diverse areas ranging from Patent law, Tradem</w:t>
      </w:r>
      <w:r>
        <w:t xml:space="preserve">ark law, Copyright law to Plant </w:t>
      </w:r>
      <w:r>
        <w:lastRenderedPageBreak/>
        <w:t>Varieties. A graduate of National University of Juridical Sciences (NUJS), Kolkata, Vibhav</w:t>
      </w:r>
      <w:r>
        <w:t xml:space="preserve"> </w:t>
      </w:r>
      <w:r>
        <w:t>has also pursued an LL.M. in Intellectual Property Law as an LL.M. Scholar from Boston</w:t>
      </w:r>
      <w:r>
        <w:t xml:space="preserve"> </w:t>
      </w:r>
      <w:r>
        <w:t>University School of Law. In October, 2019, he was also fe</w:t>
      </w:r>
      <w:r>
        <w:t xml:space="preserve">atured by National Jurist in an </w:t>
      </w:r>
      <w:r>
        <w:t>article titled “</w:t>
      </w:r>
      <w:r w:rsidRPr="005732A4">
        <w:rPr>
          <w:i/>
        </w:rPr>
        <w:t>Who’s Who of Foreign Attorneys”</w:t>
      </w:r>
      <w:r>
        <w:t>, amongst 1</w:t>
      </w:r>
      <w:r>
        <w:t xml:space="preserve">5 prominent LLM graduates, each </w:t>
      </w:r>
      <w:r>
        <w:t>having been nominated by their respective US Law Schools.</w:t>
      </w:r>
    </w:p>
    <w:p w:rsidR="005732A4" w:rsidRDefault="005732A4" w:rsidP="005732A4">
      <w:pPr>
        <w:jc w:val="both"/>
      </w:pPr>
      <w:r>
        <w:t>Vibhav has also been an integral part of many path breakin</w:t>
      </w:r>
      <w:r>
        <w:t xml:space="preserve">g litigations such as the Aloys </w:t>
      </w:r>
      <w:r>
        <w:t>Wobben dispute (Supreme Court, 2014); Roche v. Cipla (De</w:t>
      </w:r>
      <w:r>
        <w:t xml:space="preserve">lhi High Court, 2015); Monsanto </w:t>
      </w:r>
      <w:r>
        <w:t>dispute (Supreme Court, 2019) and Ferid Allani (Delhi High Court, 2019 &amp;</w:t>
      </w:r>
      <w:r>
        <w:t xml:space="preserve"> Intellectual </w:t>
      </w:r>
      <w:r>
        <w:t>Property Appellate Board, 2020).</w:t>
      </w:r>
    </w:p>
    <w:p w:rsidR="005732A4" w:rsidRDefault="005732A4" w:rsidP="005732A4">
      <w:pPr>
        <w:jc w:val="both"/>
      </w:pPr>
      <w:r>
        <w:t>Vibhav is a regular contributor to various publications a</w:t>
      </w:r>
      <w:r>
        <w:t xml:space="preserve">nd has written for the Managing </w:t>
      </w:r>
      <w:r>
        <w:t>Intellectual Property magazine; Computer and Tele</w:t>
      </w:r>
      <w:r>
        <w:t xml:space="preserve">communications Law Review; Asia </w:t>
      </w:r>
      <w:r>
        <w:t>Business Law Journal; and has also contributed to the</w:t>
      </w:r>
      <w:r>
        <w:t xml:space="preserve"> India Chapter in Global Patent </w:t>
      </w:r>
      <w:r>
        <w:t>Litigation: How and Where to Win, (3rd Edition, 2019) pu</w:t>
      </w:r>
      <w:r>
        <w:t xml:space="preserve">blished by Bloomberg Law and to </w:t>
      </w:r>
      <w:r>
        <w:t>the India Chapter in Intellectual Property Law Review pu</w:t>
      </w:r>
      <w:r>
        <w:t>blished by the Law Reviews (8</w:t>
      </w:r>
      <w:r w:rsidRPr="005732A4">
        <w:rPr>
          <w:vertAlign w:val="superscript"/>
        </w:rPr>
        <w:t>th</w:t>
      </w:r>
      <w:r>
        <w:t xml:space="preserve"> </w:t>
      </w:r>
      <w:r>
        <w:t>Edition, 2019 and 9th Edition, 2020).</w:t>
      </w:r>
    </w:p>
    <w:p w:rsidR="00B51E19" w:rsidRDefault="005732A4" w:rsidP="005732A4">
      <w:pPr>
        <w:jc w:val="both"/>
      </w:pPr>
      <w:r>
        <w:t>Also, an Artificial Intelligence enthusiast, Vibhav is curren</w:t>
      </w:r>
      <w:r>
        <w:t xml:space="preserve">tly on the Peer Review Board of </w:t>
      </w:r>
      <w:r>
        <w:t>the Journal – AI &amp; Ethics (ISSN: 2730-5961) published by Sp</w:t>
      </w:r>
      <w:r>
        <w:t xml:space="preserve">ringer and has pursued a course </w:t>
      </w:r>
      <w:r>
        <w:t>titled “AI for Everyone” taught by Andrew Ng on Coursera.</w:t>
      </w:r>
    </w:p>
    <w:sectPr w:rsidR="00B5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A4"/>
    <w:rsid w:val="005732A4"/>
    <w:rsid w:val="00B51E19"/>
    <w:rsid w:val="00B5527E"/>
    <w:rsid w:val="00C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7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4A5"/>
    <w:pPr>
      <w:keepNext/>
      <w:keepLines/>
      <w:spacing w:before="480" w:after="0" w:line="480" w:lineRule="auto"/>
      <w:jc w:val="center"/>
      <w:outlineLvl w:val="0"/>
    </w:pPr>
    <w:rPr>
      <w:rFonts w:eastAsiaTheme="majorEastAsia" w:cstheme="majorBidi"/>
      <w:b/>
      <w:bCs/>
      <w:smallCap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A5"/>
    <w:rPr>
      <w:rFonts w:ascii="Times New Roman" w:eastAsiaTheme="majorEastAsia" w:hAnsi="Times New Roman" w:cstheme="majorBidi"/>
      <w:b/>
      <w:bCs/>
      <w:smallCaps/>
      <w:sz w:val="24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7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4A5"/>
    <w:pPr>
      <w:keepNext/>
      <w:keepLines/>
      <w:spacing w:before="480" w:after="0" w:line="480" w:lineRule="auto"/>
      <w:jc w:val="center"/>
      <w:outlineLvl w:val="0"/>
    </w:pPr>
    <w:rPr>
      <w:rFonts w:eastAsiaTheme="majorEastAsia" w:cstheme="majorBidi"/>
      <w:b/>
      <w:bCs/>
      <w:smallCap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A5"/>
    <w:rPr>
      <w:rFonts w:ascii="Times New Roman" w:eastAsiaTheme="majorEastAsia" w:hAnsi="Times New Roman" w:cstheme="majorBidi"/>
      <w:b/>
      <w:bCs/>
      <w:smallCap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Anvesha Pipariya</dc:creator>
  <cp:lastModifiedBy>Anvesha Pipariya</cp:lastModifiedBy>
  <cp:revision>1</cp:revision>
  <dcterms:created xsi:type="dcterms:W3CDTF">2020-10-09T08:39:00Z</dcterms:created>
  <dcterms:modified xsi:type="dcterms:W3CDTF">2020-10-09T08:43:00Z</dcterms:modified>
</cp:coreProperties>
</file>