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DF" w:rsidRDefault="005E6FDF" w:rsidP="005E6FDF">
      <w:pPr>
        <w:spacing w:line="360" w:lineRule="auto"/>
      </w:pPr>
    </w:p>
    <w:p w:rsidR="005E6FDF" w:rsidRPr="005E6FDF" w:rsidRDefault="005E6FDF" w:rsidP="005E6FDF">
      <w:pPr>
        <w:spacing w:line="360" w:lineRule="auto"/>
        <w:jc w:val="center"/>
        <w:rPr>
          <w:b/>
          <w:u w:val="single"/>
        </w:rPr>
      </w:pPr>
      <w:r w:rsidRPr="005E6FDF">
        <w:rPr>
          <w:b/>
          <w:u w:val="single"/>
        </w:rPr>
        <w:t>NATIONAL LAW UNIVERSITY, JODHPUR</w:t>
      </w:r>
    </w:p>
    <w:p w:rsidR="005E6FDF" w:rsidRDefault="005E6FDF" w:rsidP="005E6FDF">
      <w:pPr>
        <w:spacing w:line="360" w:lineRule="auto"/>
        <w:jc w:val="center"/>
      </w:pPr>
      <w:r>
        <w:t>CENTRE FOR INTELLECTUAL PROPERTY STUDIES</w:t>
      </w:r>
    </w:p>
    <w:p w:rsidR="005E6FDF" w:rsidRPr="005E6FDF" w:rsidRDefault="005E6FDF" w:rsidP="005E6FDF">
      <w:pPr>
        <w:spacing w:line="360" w:lineRule="auto"/>
        <w:jc w:val="center"/>
        <w:rPr>
          <w:b/>
        </w:rPr>
      </w:pPr>
      <w:r w:rsidRPr="005E6FDF">
        <w:rPr>
          <w:b/>
        </w:rPr>
        <w:t>ONLINE CERTIFICATE COURSE</w:t>
      </w:r>
    </w:p>
    <w:p w:rsidR="005E6FDF" w:rsidRPr="005E6FDF" w:rsidRDefault="005E6FDF" w:rsidP="005E6FDF">
      <w:pPr>
        <w:spacing w:line="360" w:lineRule="auto"/>
        <w:jc w:val="center"/>
        <w:rPr>
          <w:b/>
        </w:rPr>
      </w:pPr>
      <w:r w:rsidRPr="005E6FDF">
        <w:rPr>
          <w:b/>
        </w:rPr>
        <w:t>ON</w:t>
      </w:r>
    </w:p>
    <w:p w:rsidR="005E6FDF" w:rsidRPr="005E6FDF" w:rsidRDefault="005E6FDF" w:rsidP="005E6FDF">
      <w:pPr>
        <w:spacing w:line="360" w:lineRule="auto"/>
        <w:jc w:val="center"/>
        <w:rPr>
          <w:b/>
        </w:rPr>
      </w:pPr>
      <w:r w:rsidRPr="005E6FDF">
        <w:rPr>
          <w:b/>
        </w:rPr>
        <w:t>TRADEMARK PRACTICE</w:t>
      </w:r>
    </w:p>
    <w:p w:rsidR="005E6FDF" w:rsidRDefault="005E6FDF" w:rsidP="005E6FDF">
      <w:pPr>
        <w:spacing w:line="360" w:lineRule="auto"/>
        <w:jc w:val="center"/>
        <w:rPr>
          <w:b/>
        </w:rPr>
      </w:pPr>
      <w:r w:rsidRPr="005E6FDF">
        <w:rPr>
          <w:b/>
        </w:rPr>
        <w:t>October 17 to November 8, 2020</w:t>
      </w:r>
    </w:p>
    <w:p w:rsidR="005E6FDF" w:rsidRDefault="005E6FDF" w:rsidP="005E6FDF">
      <w:pPr>
        <w:spacing w:line="360" w:lineRule="auto"/>
        <w:jc w:val="center"/>
        <w:rPr>
          <w:b/>
        </w:rPr>
      </w:pPr>
    </w:p>
    <w:p w:rsidR="005E6FDF" w:rsidRDefault="005E6FDF" w:rsidP="005E6FDF">
      <w:pPr>
        <w:spacing w:line="360" w:lineRule="auto"/>
        <w:jc w:val="center"/>
        <w:rPr>
          <w:b/>
        </w:rPr>
      </w:pPr>
    </w:p>
    <w:p w:rsidR="005E6FDF" w:rsidRDefault="005E6FDF" w:rsidP="005E6FDF">
      <w:pPr>
        <w:spacing w:line="360" w:lineRule="auto"/>
        <w:jc w:val="center"/>
        <w:rPr>
          <w:b/>
        </w:rPr>
      </w:pPr>
    </w:p>
    <w:p w:rsidR="005E6FDF" w:rsidRDefault="005E6FDF" w:rsidP="005E6FDF">
      <w:pPr>
        <w:spacing w:line="360" w:lineRule="auto"/>
        <w:jc w:val="center"/>
        <w:rPr>
          <w:b/>
        </w:rPr>
      </w:pPr>
    </w:p>
    <w:p w:rsidR="005E6FDF" w:rsidRDefault="005E6FDF" w:rsidP="005E6FDF">
      <w:pPr>
        <w:spacing w:line="360" w:lineRule="auto"/>
        <w:jc w:val="center"/>
        <w:rPr>
          <w:b/>
        </w:rPr>
      </w:pPr>
    </w:p>
    <w:p w:rsidR="005E6FDF" w:rsidRDefault="005E6FDF" w:rsidP="005E6FDF">
      <w:pPr>
        <w:spacing w:line="360" w:lineRule="auto"/>
        <w:rPr>
          <w:b/>
        </w:rPr>
      </w:pPr>
    </w:p>
    <w:p w:rsidR="005E6FDF" w:rsidRDefault="005E6FDF" w:rsidP="005E6FDF">
      <w:pPr>
        <w:spacing w:line="360" w:lineRule="auto"/>
        <w:jc w:val="center"/>
        <w:rPr>
          <w:b/>
        </w:rPr>
      </w:pPr>
    </w:p>
    <w:p w:rsidR="005E6FDF" w:rsidRPr="005E6FDF" w:rsidRDefault="005E6FDF" w:rsidP="005E6FDF">
      <w:pPr>
        <w:spacing w:line="360" w:lineRule="auto"/>
        <w:jc w:val="center"/>
        <w:rPr>
          <w:b/>
        </w:rPr>
      </w:pPr>
    </w:p>
    <w:p w:rsidR="005E6FDF" w:rsidRPr="005E6FDF" w:rsidRDefault="005E6FDF" w:rsidP="005E6FDF">
      <w:pPr>
        <w:spacing w:line="360" w:lineRule="auto"/>
        <w:jc w:val="center"/>
        <w:rPr>
          <w:b/>
        </w:rPr>
      </w:pPr>
      <w:r w:rsidRPr="005E6FDF">
        <w:rPr>
          <w:b/>
        </w:rPr>
        <w:t>PROGRAM COORDINATOR</w:t>
      </w:r>
    </w:p>
    <w:p w:rsidR="005E6FDF" w:rsidRPr="005E6FDF" w:rsidRDefault="005E6FDF" w:rsidP="005E6FDF">
      <w:pPr>
        <w:spacing w:line="360" w:lineRule="auto"/>
        <w:jc w:val="center"/>
      </w:pPr>
      <w:proofErr w:type="spellStart"/>
      <w:r w:rsidRPr="005E6FDF">
        <w:t>Aman</w:t>
      </w:r>
      <w:proofErr w:type="spellEnd"/>
      <w:r w:rsidRPr="005E6FDF">
        <w:t xml:space="preserve"> Gupta, Faculty Member, CIPS</w:t>
      </w:r>
    </w:p>
    <w:p w:rsidR="005E6FDF" w:rsidRPr="005E6FDF" w:rsidRDefault="005E6FDF" w:rsidP="005E6FDF">
      <w:pPr>
        <w:spacing w:line="360" w:lineRule="auto"/>
        <w:jc w:val="center"/>
        <w:rPr>
          <w:b/>
        </w:rPr>
      </w:pPr>
      <w:r w:rsidRPr="005E6FDF">
        <w:rPr>
          <w:b/>
        </w:rPr>
        <w:t>ORGANISING TEAM</w:t>
      </w:r>
    </w:p>
    <w:p w:rsidR="005E6FDF" w:rsidRPr="005E6FDF" w:rsidRDefault="005E6FDF" w:rsidP="005E6FDF">
      <w:pPr>
        <w:spacing w:line="360" w:lineRule="auto"/>
        <w:jc w:val="center"/>
      </w:pPr>
      <w:proofErr w:type="spellStart"/>
      <w:r w:rsidRPr="005E6FDF">
        <w:t>Anvesha</w:t>
      </w:r>
      <w:proofErr w:type="spellEnd"/>
      <w:r w:rsidRPr="005E6FDF">
        <w:t xml:space="preserve"> </w:t>
      </w:r>
      <w:proofErr w:type="spellStart"/>
      <w:r w:rsidRPr="005E6FDF">
        <w:t>Pipariya</w:t>
      </w:r>
      <w:proofErr w:type="spellEnd"/>
      <w:r w:rsidRPr="005E6FDF">
        <w:t>, Member, CIPS</w:t>
      </w:r>
    </w:p>
    <w:p w:rsidR="005E6FDF" w:rsidRPr="005E6FDF" w:rsidRDefault="005E6FDF" w:rsidP="005E6FDF">
      <w:pPr>
        <w:spacing w:line="360" w:lineRule="auto"/>
        <w:jc w:val="center"/>
      </w:pPr>
      <w:proofErr w:type="spellStart"/>
      <w:r w:rsidRPr="005E6FDF">
        <w:t>Kalpesh</w:t>
      </w:r>
      <w:proofErr w:type="spellEnd"/>
      <w:r w:rsidRPr="005E6FDF">
        <w:t xml:space="preserve"> </w:t>
      </w:r>
      <w:proofErr w:type="spellStart"/>
      <w:r w:rsidRPr="005E6FDF">
        <w:t>Bhagat</w:t>
      </w:r>
      <w:proofErr w:type="spellEnd"/>
      <w:r w:rsidRPr="005E6FDF">
        <w:t>, Member, CIPS</w:t>
      </w:r>
    </w:p>
    <w:p w:rsidR="005E6FDF" w:rsidRPr="005E6FDF" w:rsidRDefault="005E6FDF" w:rsidP="005E6FDF">
      <w:pPr>
        <w:spacing w:line="360" w:lineRule="auto"/>
        <w:jc w:val="center"/>
      </w:pPr>
      <w:proofErr w:type="spellStart"/>
      <w:r w:rsidRPr="005E6FDF">
        <w:t>Kirti</w:t>
      </w:r>
      <w:proofErr w:type="spellEnd"/>
      <w:r w:rsidRPr="005E6FDF">
        <w:t xml:space="preserve"> </w:t>
      </w:r>
      <w:proofErr w:type="spellStart"/>
      <w:r w:rsidRPr="005E6FDF">
        <w:t>Harit</w:t>
      </w:r>
      <w:proofErr w:type="spellEnd"/>
      <w:r w:rsidRPr="005E6FDF">
        <w:t>, Member, CIPS</w:t>
      </w:r>
    </w:p>
    <w:p w:rsidR="005E6FDF" w:rsidRDefault="005E6FDF" w:rsidP="005E6FDF">
      <w:pPr>
        <w:spacing w:line="360" w:lineRule="auto"/>
      </w:pPr>
      <w:r>
        <w:br w:type="page"/>
      </w:r>
    </w:p>
    <w:p w:rsidR="005E6FDF" w:rsidRPr="005E6FDF" w:rsidRDefault="005E6FDF" w:rsidP="005E6FDF">
      <w:pPr>
        <w:spacing w:line="360" w:lineRule="auto"/>
        <w:jc w:val="center"/>
        <w:rPr>
          <w:b/>
        </w:rPr>
      </w:pPr>
    </w:p>
    <w:p w:rsidR="005E6FDF" w:rsidRPr="005E6FDF" w:rsidRDefault="005E6FDF" w:rsidP="005E6FDF">
      <w:pPr>
        <w:spacing w:line="360" w:lineRule="auto"/>
        <w:jc w:val="center"/>
        <w:rPr>
          <w:b/>
        </w:rPr>
      </w:pPr>
      <w:r w:rsidRPr="005E6FDF">
        <w:rPr>
          <w:b/>
        </w:rPr>
        <w:t>CIPS CERTIFICATE COURSE ON TRADEMARK PRACTICE</w:t>
      </w:r>
    </w:p>
    <w:p w:rsidR="005E6FDF" w:rsidRDefault="005E6FDF" w:rsidP="005E6FDF">
      <w:pPr>
        <w:spacing w:line="360" w:lineRule="auto"/>
        <w:jc w:val="both"/>
      </w:pPr>
      <w:r>
        <w:t>The Centre for Intellectual Property Studies [“CIPS”], National Law University, Jodhpur</w:t>
      </w:r>
    </w:p>
    <w:p w:rsidR="005E6FDF" w:rsidRDefault="005E6FDF" w:rsidP="005E6FDF">
      <w:pPr>
        <w:spacing w:line="360" w:lineRule="auto"/>
        <w:jc w:val="both"/>
      </w:pPr>
      <w:r>
        <w:t>[“NLUJ”] is pleased to announce the Certificate Course on Trademark Practice.</w:t>
      </w:r>
    </w:p>
    <w:p w:rsidR="005E6FDF" w:rsidRPr="005E6FDF" w:rsidRDefault="005E6FDF" w:rsidP="005E6FDF">
      <w:pPr>
        <w:spacing w:line="360" w:lineRule="auto"/>
        <w:jc w:val="center"/>
        <w:rPr>
          <w:b/>
        </w:rPr>
      </w:pPr>
      <w:r w:rsidRPr="005E6FDF">
        <w:rPr>
          <w:b/>
        </w:rPr>
        <w:t>ABOUT CIPS</w:t>
      </w:r>
    </w:p>
    <w:p w:rsidR="005E6FDF" w:rsidRDefault="005E6FDF" w:rsidP="005E6FDF">
      <w:pPr>
        <w:spacing w:line="360" w:lineRule="auto"/>
        <w:jc w:val="both"/>
      </w:pPr>
      <w:r>
        <w:t>CIPS was established in 2018 with the aim to promote resea</w:t>
      </w:r>
      <w:r>
        <w:t xml:space="preserve">rch and studies in the field of </w:t>
      </w:r>
      <w:r>
        <w:t>Intellectual Property Rights. The Centre also monitors, d</w:t>
      </w:r>
      <w:r>
        <w:t xml:space="preserve">esigns and disseminates various </w:t>
      </w:r>
      <w:r>
        <w:t>courses and programmes pertaining to training and research in intellectual Property Rights.</w:t>
      </w:r>
    </w:p>
    <w:p w:rsidR="005E6FDF" w:rsidRPr="005E6FDF" w:rsidRDefault="005E6FDF" w:rsidP="005E6FDF">
      <w:pPr>
        <w:spacing w:line="360" w:lineRule="auto"/>
        <w:jc w:val="center"/>
        <w:rPr>
          <w:b/>
        </w:rPr>
      </w:pPr>
      <w:r w:rsidRPr="005E6FDF">
        <w:rPr>
          <w:b/>
        </w:rPr>
        <w:t>BACKGROUND OF THE COURSE</w:t>
      </w:r>
    </w:p>
    <w:p w:rsidR="005E6FDF" w:rsidRDefault="005E6FDF" w:rsidP="005E6FDF">
      <w:pPr>
        <w:spacing w:line="360" w:lineRule="auto"/>
        <w:jc w:val="both"/>
      </w:pPr>
      <w:r>
        <w:t>In the modern era, brand name and logo have an excellent w</w:t>
      </w:r>
      <w:r>
        <w:t xml:space="preserve">ay to identify your business to </w:t>
      </w:r>
      <w:r>
        <w:t>prospective customers. It assures the customers of the quality</w:t>
      </w:r>
      <w:r>
        <w:t xml:space="preserve"> and origin of the product that </w:t>
      </w:r>
      <w:r>
        <w:t>they purchase. To ensure that no competing business tries to deceive the</w:t>
      </w:r>
      <w:r>
        <w:t xml:space="preserve"> customers and utilise </w:t>
      </w:r>
      <w:r>
        <w:t xml:space="preserve">the goodwill of a particular business, law steps in </w:t>
      </w:r>
      <w:r>
        <w:t xml:space="preserve">to provide protection by way of </w:t>
      </w:r>
      <w:r>
        <w:t>Trademarks.</w:t>
      </w:r>
    </w:p>
    <w:p w:rsidR="005E6FDF" w:rsidRDefault="005E6FDF" w:rsidP="005E6FDF">
      <w:pPr>
        <w:spacing w:line="360" w:lineRule="auto"/>
        <w:jc w:val="both"/>
      </w:pPr>
      <w:r>
        <w:t>Trademarks are important assets and help grow their busines</w:t>
      </w:r>
      <w:r>
        <w:t xml:space="preserve">s. Indian Trademark law secures </w:t>
      </w:r>
      <w:r>
        <w:t xml:space="preserve">trademarks under the Trademark Act, 1999 along with </w:t>
      </w:r>
      <w:r>
        <w:t xml:space="preserve">common law remedies. Today, all </w:t>
      </w:r>
      <w:r>
        <w:t>reputable companies and brands have their trademark registe</w:t>
      </w:r>
      <w:r>
        <w:t xml:space="preserve">red. A Trademark is not just an </w:t>
      </w:r>
      <w:r>
        <w:t>important registration today but a mandatory step to protect the famous brand and logo.</w:t>
      </w:r>
    </w:p>
    <w:p w:rsidR="005E6FDF" w:rsidRDefault="005E6FDF" w:rsidP="005E6FDF">
      <w:pPr>
        <w:spacing w:line="360" w:lineRule="auto"/>
        <w:jc w:val="both"/>
      </w:pPr>
      <w:r>
        <w:t xml:space="preserve">As a lawyer, one is often required to advice clients on </w:t>
      </w:r>
      <w:r>
        <w:t xml:space="preserve">the various facets of trademark </w:t>
      </w:r>
      <w:r>
        <w:t xml:space="preserve">protection and </w:t>
      </w:r>
      <w:proofErr w:type="gramStart"/>
      <w:r>
        <w:t>protect</w:t>
      </w:r>
      <w:proofErr w:type="gramEnd"/>
      <w:r>
        <w:t xml:space="preserve"> their businesses by undertaking trademar</w:t>
      </w:r>
      <w:r>
        <w:t xml:space="preserve">k registration. But it is found </w:t>
      </w:r>
      <w:r>
        <w:t>that the intricacies and complexities revolving around tradem</w:t>
      </w:r>
      <w:r>
        <w:t xml:space="preserve">ark filing, drafting, and other </w:t>
      </w:r>
      <w:r>
        <w:t>procedural aspects are not the primary focus of academ</w:t>
      </w:r>
      <w:r>
        <w:t xml:space="preserve">ic courses in law schools. Such </w:t>
      </w:r>
      <w:r>
        <w:t xml:space="preserve">courses are primarily are designed to focus on the theory </w:t>
      </w:r>
      <w:r>
        <w:t xml:space="preserve">which leaves students requiring </w:t>
      </w:r>
      <w:r>
        <w:t>exposure to the practice of law.</w:t>
      </w:r>
    </w:p>
    <w:p w:rsidR="005E6FDF" w:rsidRDefault="005E6FDF" w:rsidP="005E6FDF">
      <w:pPr>
        <w:spacing w:line="360" w:lineRule="auto"/>
        <w:jc w:val="both"/>
      </w:pPr>
      <w:r>
        <w:t>Thus, CIPS is pleased to announce the course which seeks to provid</w:t>
      </w:r>
      <w:r>
        <w:t xml:space="preserve">e the participants an </w:t>
      </w:r>
      <w:r>
        <w:t xml:space="preserve">understanding of the practical knowledge. The Course shall </w:t>
      </w:r>
      <w:r>
        <w:t xml:space="preserve">be conducted over </w:t>
      </w:r>
      <w:proofErr w:type="gramStart"/>
      <w:r>
        <w:t>a duration</w:t>
      </w:r>
      <w:proofErr w:type="gramEnd"/>
      <w:r>
        <w:t xml:space="preserve"> of </w:t>
      </w:r>
      <w:r>
        <w:t xml:space="preserve">fourteen hours, in which participants shall be able to acquire </w:t>
      </w:r>
      <w:r>
        <w:t xml:space="preserve">invaluable industry insight on </w:t>
      </w:r>
      <w:r>
        <w:t>when and how a trademark is filed, importance of commerciali</w:t>
      </w:r>
      <w:r>
        <w:t xml:space="preserve">zing a trademark, protection in </w:t>
      </w:r>
      <w:r>
        <w:t>age of the Internet, and the process for filing various notices.</w:t>
      </w:r>
    </w:p>
    <w:p w:rsidR="005E6FDF" w:rsidRPr="005E6FDF" w:rsidRDefault="005E6FDF" w:rsidP="005E6FDF">
      <w:pPr>
        <w:spacing w:line="360" w:lineRule="auto"/>
        <w:jc w:val="center"/>
        <w:rPr>
          <w:b/>
        </w:rPr>
      </w:pPr>
      <w:r w:rsidRPr="005E6FDF">
        <w:rPr>
          <w:b/>
        </w:rPr>
        <w:lastRenderedPageBreak/>
        <w:t>RESOURCE PERSONS</w:t>
      </w:r>
    </w:p>
    <w:p w:rsidR="005E6FDF" w:rsidRDefault="005E6FDF" w:rsidP="005E6FDF">
      <w:pPr>
        <w:spacing w:line="360" w:lineRule="auto"/>
        <w:jc w:val="both"/>
      </w:pPr>
      <w:r>
        <w:t xml:space="preserve">1. </w:t>
      </w:r>
      <w:proofErr w:type="spellStart"/>
      <w:r>
        <w:t>Mr.</w:t>
      </w:r>
      <w:proofErr w:type="spellEnd"/>
      <w:r>
        <w:t xml:space="preserve"> </w:t>
      </w:r>
      <w:proofErr w:type="spellStart"/>
      <w:r>
        <w:t>Revanta</w:t>
      </w:r>
      <w:proofErr w:type="spellEnd"/>
      <w:r>
        <w:t xml:space="preserve"> </w:t>
      </w:r>
      <w:proofErr w:type="spellStart"/>
      <w:r>
        <w:t>Mathur</w:t>
      </w:r>
      <w:proofErr w:type="spellEnd"/>
      <w:r>
        <w:t xml:space="preserve">, Partner, </w:t>
      </w:r>
      <w:proofErr w:type="spellStart"/>
      <w:r>
        <w:t>Anand</w:t>
      </w:r>
      <w:proofErr w:type="spellEnd"/>
      <w:r>
        <w:t xml:space="preserve"> and </w:t>
      </w:r>
      <w:proofErr w:type="spellStart"/>
      <w:r>
        <w:t>Anand</w:t>
      </w:r>
      <w:proofErr w:type="spellEnd"/>
    </w:p>
    <w:p w:rsidR="005E6FDF" w:rsidRDefault="005E6FDF" w:rsidP="005E6FDF">
      <w:pPr>
        <w:spacing w:line="360" w:lineRule="auto"/>
        <w:jc w:val="both"/>
      </w:pPr>
      <w:r>
        <w:t xml:space="preserve">2. </w:t>
      </w:r>
      <w:proofErr w:type="spellStart"/>
      <w:r>
        <w:t>Mr.</w:t>
      </w:r>
      <w:proofErr w:type="spellEnd"/>
      <w:r>
        <w:t xml:space="preserve"> </w:t>
      </w:r>
      <w:proofErr w:type="spellStart"/>
      <w:r>
        <w:t>Vibhav</w:t>
      </w:r>
      <w:proofErr w:type="spellEnd"/>
      <w:r>
        <w:t xml:space="preserve"> </w:t>
      </w:r>
      <w:proofErr w:type="spellStart"/>
      <w:r>
        <w:t>Mithal</w:t>
      </w:r>
      <w:proofErr w:type="spellEnd"/>
      <w:r>
        <w:t xml:space="preserve">, Managing Associate, </w:t>
      </w:r>
      <w:proofErr w:type="spellStart"/>
      <w:r>
        <w:t>Anand</w:t>
      </w:r>
      <w:proofErr w:type="spellEnd"/>
      <w:r>
        <w:t xml:space="preserve"> and </w:t>
      </w:r>
      <w:proofErr w:type="spellStart"/>
      <w:r>
        <w:t>Anand</w:t>
      </w:r>
      <w:proofErr w:type="spellEnd"/>
    </w:p>
    <w:p w:rsidR="005E6FDF" w:rsidRPr="005E6FDF" w:rsidRDefault="005E6FDF" w:rsidP="005E6FDF">
      <w:pPr>
        <w:spacing w:line="360" w:lineRule="auto"/>
        <w:jc w:val="center"/>
        <w:rPr>
          <w:b/>
        </w:rPr>
      </w:pPr>
      <w:r w:rsidRPr="005E6FDF">
        <w:rPr>
          <w:b/>
        </w:rPr>
        <w:t>FORMAT AND SYLLABUS</w:t>
      </w:r>
    </w:p>
    <w:p w:rsidR="005E6FDF" w:rsidRDefault="005E6FDF" w:rsidP="005E6FDF">
      <w:pPr>
        <w:spacing w:line="360" w:lineRule="auto"/>
        <w:jc w:val="both"/>
      </w:pPr>
      <w:r>
        <w:t xml:space="preserve">1. The course shall be delivered over </w:t>
      </w:r>
      <w:r>
        <w:t>duration</w:t>
      </w:r>
      <w:r>
        <w:t xml:space="preserve"> of fourteen hours by way of live online</w:t>
      </w:r>
      <w:r>
        <w:t xml:space="preserve"> </w:t>
      </w:r>
      <w:r>
        <w:t>classes by the resource person(s). The lectures shall</w:t>
      </w:r>
      <w:r>
        <w:t xml:space="preserve"> take place on weekends between </w:t>
      </w:r>
      <w:r>
        <w:t xml:space="preserve">the dates mentioned </w:t>
      </w:r>
      <w:proofErr w:type="spellStart"/>
      <w:r>
        <w:t>hereinbelow</w:t>
      </w:r>
      <w:proofErr w:type="spellEnd"/>
      <w:r>
        <w:t>.</w:t>
      </w:r>
    </w:p>
    <w:p w:rsidR="005E6FDF" w:rsidRDefault="005E6FDF" w:rsidP="005E6FDF">
      <w:pPr>
        <w:spacing w:line="360" w:lineRule="auto"/>
        <w:jc w:val="both"/>
      </w:pPr>
      <w:r>
        <w:t xml:space="preserve">2. The lectures shall take place live over Cisco </w:t>
      </w:r>
      <w:proofErr w:type="spellStart"/>
      <w:r>
        <w:t>W</w:t>
      </w:r>
      <w:r>
        <w:t>ebex</w:t>
      </w:r>
      <w:proofErr w:type="spellEnd"/>
      <w:r>
        <w:t xml:space="preserve">. The participants shall be </w:t>
      </w:r>
      <w:r>
        <w:t>provided with the log-in and other technical assistance by the Centre.</w:t>
      </w:r>
    </w:p>
    <w:p w:rsidR="005E6FDF" w:rsidRDefault="005E6FDF" w:rsidP="005E6FDF">
      <w:pPr>
        <w:spacing w:line="360" w:lineRule="auto"/>
        <w:jc w:val="both"/>
      </w:pPr>
      <w:r>
        <w:t>3. At the end of the lectures, the participants shall a</w:t>
      </w:r>
      <w:r>
        <w:t xml:space="preserve">nswer an MCQ exam consisting of </w:t>
      </w:r>
      <w:r>
        <w:t>50 questions over the duration of an hour. Participant</w:t>
      </w:r>
      <w:r>
        <w:t xml:space="preserve">s scoring above 50% in the said </w:t>
      </w:r>
      <w:r>
        <w:t>exam shall be eligible to avail of the certificate for the course.</w:t>
      </w:r>
    </w:p>
    <w:p w:rsidR="005E6FDF" w:rsidRDefault="005E6FDF" w:rsidP="005E6FDF">
      <w:pPr>
        <w:spacing w:line="360" w:lineRule="auto"/>
        <w:jc w:val="both"/>
      </w:pPr>
      <w:r>
        <w:t>4. The syllabus for the course shall be as follows:</w:t>
      </w:r>
    </w:p>
    <w:p w:rsidR="005E6FDF" w:rsidRPr="005E6FDF" w:rsidRDefault="005E6FDF" w:rsidP="005E6FDF">
      <w:pPr>
        <w:spacing w:line="360" w:lineRule="auto"/>
        <w:jc w:val="center"/>
        <w:rPr>
          <w:b/>
        </w:rPr>
      </w:pPr>
      <w:r w:rsidRPr="005E6FDF">
        <w:rPr>
          <w:b/>
        </w:rPr>
        <w:t>CHAPTER 1: INTRODUCTION TO TRADEMARKS</w:t>
      </w:r>
    </w:p>
    <w:p w:rsidR="005E6FDF" w:rsidRDefault="005E6FDF" w:rsidP="005E6FDF">
      <w:pPr>
        <w:spacing w:line="360" w:lineRule="auto"/>
        <w:jc w:val="both"/>
      </w:pPr>
      <w:r>
        <w:t>1. Meaning and types of trademarks (basics of trademarks and distinctiveness).</w:t>
      </w:r>
    </w:p>
    <w:p w:rsidR="005E6FDF" w:rsidRDefault="005E6FDF" w:rsidP="005E6FDF">
      <w:pPr>
        <w:spacing w:line="360" w:lineRule="auto"/>
        <w:jc w:val="both"/>
      </w:pPr>
      <w:r>
        <w:t>2. Marks that can NOT be registered and grounds for refusal (Section 9 and Section 11).</w:t>
      </w:r>
    </w:p>
    <w:p w:rsidR="005E6FDF" w:rsidRPr="005E6FDF" w:rsidRDefault="005E6FDF" w:rsidP="005E6FDF">
      <w:pPr>
        <w:spacing w:line="360" w:lineRule="auto"/>
        <w:jc w:val="center"/>
        <w:rPr>
          <w:b/>
        </w:rPr>
      </w:pPr>
      <w:r w:rsidRPr="005E6FDF">
        <w:rPr>
          <w:b/>
        </w:rPr>
        <w:t>CHAPTER 2: PRE-FILING TRADEMARK SEARCH</w:t>
      </w:r>
    </w:p>
    <w:p w:rsidR="005E6FDF" w:rsidRDefault="005E6FDF" w:rsidP="005E6FDF">
      <w:pPr>
        <w:spacing w:line="360" w:lineRule="auto"/>
      </w:pPr>
      <w:r>
        <w:t>1. How to do a basic clearance search?</w:t>
      </w:r>
    </w:p>
    <w:p w:rsidR="005E6FDF" w:rsidRDefault="005E6FDF" w:rsidP="005E6FDF">
      <w:pPr>
        <w:spacing w:line="360" w:lineRule="auto"/>
      </w:pPr>
      <w:r>
        <w:t>2. How to view a registered trademark or application details?</w:t>
      </w:r>
    </w:p>
    <w:p w:rsidR="005E6FDF" w:rsidRDefault="005E6FDF" w:rsidP="005E6FDF">
      <w:pPr>
        <w:spacing w:line="360" w:lineRule="auto"/>
      </w:pPr>
      <w:r>
        <w:t>3. How to view index of registered trademarks or application details?</w:t>
      </w:r>
    </w:p>
    <w:p w:rsidR="005E6FDF" w:rsidRDefault="005E6FDF" w:rsidP="005E6FDF">
      <w:pPr>
        <w:spacing w:line="360" w:lineRule="auto"/>
      </w:pPr>
      <w:r>
        <w:t>4. How to access Trademark Journal?</w:t>
      </w:r>
    </w:p>
    <w:p w:rsidR="005E6FDF" w:rsidRDefault="005E6FDF" w:rsidP="005E6FDF">
      <w:pPr>
        <w:spacing w:line="360" w:lineRule="auto"/>
      </w:pPr>
      <w:r>
        <w:t>5. How to search classification of services?</w:t>
      </w:r>
    </w:p>
    <w:p w:rsidR="005E6FDF" w:rsidRDefault="005E6FDF" w:rsidP="005E6FDF">
      <w:pPr>
        <w:spacing w:line="360" w:lineRule="auto"/>
      </w:pPr>
      <w:r>
        <w:t>6. How to access WIPO through IP India website? (e- Madrid Service)</w:t>
      </w:r>
    </w:p>
    <w:p w:rsidR="005E6FDF" w:rsidRDefault="005E6FDF" w:rsidP="005E6FDF">
      <w:pPr>
        <w:spacing w:line="360" w:lineRule="auto"/>
      </w:pPr>
    </w:p>
    <w:p w:rsidR="005E6FDF" w:rsidRPr="005E6FDF" w:rsidRDefault="005E6FDF" w:rsidP="005E6FDF">
      <w:pPr>
        <w:spacing w:line="360" w:lineRule="auto"/>
        <w:jc w:val="center"/>
        <w:rPr>
          <w:b/>
        </w:rPr>
      </w:pPr>
      <w:r w:rsidRPr="005E6FDF">
        <w:rPr>
          <w:b/>
        </w:rPr>
        <w:lastRenderedPageBreak/>
        <w:t>CHAPTER 3: TRADEMARK FILING</w:t>
      </w:r>
    </w:p>
    <w:p w:rsidR="005E6FDF" w:rsidRDefault="005E6FDF" w:rsidP="005E6FDF">
      <w:pPr>
        <w:spacing w:line="360" w:lineRule="auto"/>
      </w:pPr>
      <w:r>
        <w:t>1. How to file a Trademark Application (TM-1)?</w:t>
      </w:r>
    </w:p>
    <w:p w:rsidR="005E6FDF" w:rsidRDefault="005E6FDF" w:rsidP="005E6FDF">
      <w:pPr>
        <w:spacing w:line="360" w:lineRule="auto"/>
      </w:pPr>
      <w:r>
        <w:t>2. Where to file a Trademark Application?</w:t>
      </w:r>
    </w:p>
    <w:p w:rsidR="005E6FDF" w:rsidRDefault="005E6FDF" w:rsidP="005E6FDF">
      <w:pPr>
        <w:spacing w:line="360" w:lineRule="auto"/>
      </w:pPr>
      <w:r>
        <w:t>3. What are the documents required to file an application?</w:t>
      </w:r>
    </w:p>
    <w:p w:rsidR="005E6FDF" w:rsidRDefault="005E6FDF" w:rsidP="005E6FDF">
      <w:pPr>
        <w:spacing w:line="360" w:lineRule="auto"/>
      </w:pPr>
      <w:r>
        <w:t>4. How can a document be filed?</w:t>
      </w:r>
    </w:p>
    <w:p w:rsidR="005E6FDF" w:rsidRDefault="005E6FDF" w:rsidP="005E6FDF">
      <w:pPr>
        <w:spacing w:line="360" w:lineRule="auto"/>
        <w:jc w:val="both"/>
      </w:pPr>
      <w:r>
        <w:t>5. What is the filing process?</w:t>
      </w:r>
    </w:p>
    <w:p w:rsidR="005E6FDF" w:rsidRDefault="005E6FDF" w:rsidP="005E6FDF">
      <w:pPr>
        <w:spacing w:line="360" w:lineRule="auto"/>
      </w:pPr>
      <w:r>
        <w:t>6. Process from Examination Report to Advertisement in Journal/ Hearing Process.</w:t>
      </w:r>
    </w:p>
    <w:p w:rsidR="005E6FDF" w:rsidRPr="005E6FDF" w:rsidRDefault="005E6FDF" w:rsidP="005E6FDF">
      <w:pPr>
        <w:spacing w:line="360" w:lineRule="auto"/>
        <w:jc w:val="center"/>
        <w:rPr>
          <w:b/>
        </w:rPr>
      </w:pPr>
      <w:r w:rsidRPr="005E6FDF">
        <w:rPr>
          <w:b/>
        </w:rPr>
        <w:t>CHAPTER 4: OPPOSITION PROCESS</w:t>
      </w:r>
    </w:p>
    <w:p w:rsidR="005E6FDF" w:rsidRDefault="005E6FDF" w:rsidP="005E6FDF">
      <w:pPr>
        <w:spacing w:line="360" w:lineRule="auto"/>
        <w:jc w:val="both"/>
      </w:pPr>
      <w:r>
        <w:t>1. How to draft Notice of Opposition (NOO)?</w:t>
      </w:r>
    </w:p>
    <w:p w:rsidR="005E6FDF" w:rsidRDefault="005E6FDF" w:rsidP="005E6FDF">
      <w:pPr>
        <w:spacing w:line="360" w:lineRule="auto"/>
        <w:jc w:val="both"/>
      </w:pPr>
      <w:r>
        <w:t>2. How to fill notice of Opposition (TM-5)?</w:t>
      </w:r>
    </w:p>
    <w:p w:rsidR="005E6FDF" w:rsidRDefault="005E6FDF" w:rsidP="005E6FDF">
      <w:pPr>
        <w:spacing w:line="360" w:lineRule="auto"/>
        <w:jc w:val="both"/>
      </w:pPr>
      <w:r>
        <w:t>3. How to draft a Counter-Statement?</w:t>
      </w:r>
    </w:p>
    <w:p w:rsidR="005E6FDF" w:rsidRDefault="005E6FDF" w:rsidP="005E6FDF">
      <w:pPr>
        <w:spacing w:line="360" w:lineRule="auto"/>
        <w:jc w:val="both"/>
      </w:pPr>
      <w:r>
        <w:t>4. How to file a counter- statement (TM-O)?</w:t>
      </w:r>
    </w:p>
    <w:p w:rsidR="005E6FDF" w:rsidRDefault="005E6FDF" w:rsidP="005E6FDF">
      <w:pPr>
        <w:spacing w:line="360" w:lineRule="auto"/>
        <w:jc w:val="both"/>
      </w:pPr>
      <w:r>
        <w:t>5. How to fill Counter- statement (TM-6)?</w:t>
      </w:r>
    </w:p>
    <w:p w:rsidR="005E6FDF" w:rsidRDefault="005E6FDF" w:rsidP="005E6FDF">
      <w:pPr>
        <w:spacing w:line="360" w:lineRule="auto"/>
        <w:jc w:val="both"/>
      </w:pPr>
      <w:r>
        <w:t>6. What are the requirements of trademark forms</w:t>
      </w:r>
      <w:r>
        <w:t xml:space="preserve"> and what </w:t>
      </w:r>
      <w:proofErr w:type="gramStart"/>
      <w:r>
        <w:t>is the requisite fees</w:t>
      </w:r>
      <w:proofErr w:type="gramEnd"/>
      <w:r>
        <w:t xml:space="preserve"> </w:t>
      </w:r>
      <w:r>
        <w:t>applicable for the same?</w:t>
      </w:r>
    </w:p>
    <w:p w:rsidR="005E6FDF" w:rsidRPr="005E6FDF" w:rsidRDefault="005E6FDF" w:rsidP="005E6FDF">
      <w:pPr>
        <w:spacing w:line="360" w:lineRule="auto"/>
        <w:jc w:val="center"/>
        <w:rPr>
          <w:b/>
        </w:rPr>
      </w:pPr>
      <w:r w:rsidRPr="005E6FDF">
        <w:rPr>
          <w:b/>
        </w:rPr>
        <w:t>CHAPTER 5: TRADEMARK ENFORCEMENT</w:t>
      </w:r>
    </w:p>
    <w:p w:rsidR="005E6FDF" w:rsidRDefault="005E6FDF" w:rsidP="005E6FDF">
      <w:pPr>
        <w:spacing w:line="360" w:lineRule="auto"/>
        <w:jc w:val="both"/>
      </w:pPr>
      <w:r>
        <w:t>1. What are the available civil and criminal remedies?</w:t>
      </w:r>
    </w:p>
    <w:p w:rsidR="005E6FDF" w:rsidRDefault="005E6FDF" w:rsidP="005E6FDF">
      <w:pPr>
        <w:spacing w:line="360" w:lineRule="auto"/>
        <w:jc w:val="both"/>
      </w:pPr>
      <w:r>
        <w:t xml:space="preserve">2. What </w:t>
      </w:r>
      <w:proofErr w:type="gramStart"/>
      <w:r>
        <w:t>is</w:t>
      </w:r>
      <w:proofErr w:type="gramEnd"/>
      <w:r>
        <w:t xml:space="preserve"> a Cease and a Desist Letter?</w:t>
      </w:r>
    </w:p>
    <w:p w:rsidR="005E6FDF" w:rsidRDefault="005E6FDF" w:rsidP="005E6FDF">
      <w:pPr>
        <w:spacing w:line="360" w:lineRule="auto"/>
        <w:jc w:val="both"/>
      </w:pPr>
      <w:r>
        <w:t>3. What are the various stages of law-suit?</w:t>
      </w:r>
    </w:p>
    <w:p w:rsidR="005E6FDF" w:rsidRDefault="005E6FDF" w:rsidP="005E6FDF">
      <w:pPr>
        <w:spacing w:line="360" w:lineRule="auto"/>
        <w:jc w:val="both"/>
      </w:pPr>
      <w:r>
        <w:t>4. How do you determine the forum of procedure?</w:t>
      </w:r>
    </w:p>
    <w:p w:rsidR="005E6FDF" w:rsidRDefault="005E6FDF" w:rsidP="005E6FDF">
      <w:pPr>
        <w:spacing w:line="360" w:lineRule="auto"/>
        <w:jc w:val="both"/>
      </w:pPr>
      <w:r>
        <w:t>5. What are the remedies that you seek?</w:t>
      </w:r>
    </w:p>
    <w:p w:rsidR="005E6FDF" w:rsidRPr="005E6FDF" w:rsidRDefault="005E6FDF" w:rsidP="005E6FDF">
      <w:pPr>
        <w:spacing w:line="360" w:lineRule="auto"/>
        <w:jc w:val="center"/>
        <w:rPr>
          <w:b/>
        </w:rPr>
      </w:pPr>
      <w:r w:rsidRPr="005E6FDF">
        <w:rPr>
          <w:b/>
        </w:rPr>
        <w:t>CHAPTER 6: TRADEMARK INFRINGEMENT ON THE INTERNET</w:t>
      </w:r>
    </w:p>
    <w:p w:rsidR="005E6FDF" w:rsidRDefault="005E6FDF" w:rsidP="005E6FDF">
      <w:pPr>
        <w:spacing w:line="360" w:lineRule="auto"/>
      </w:pPr>
      <w:r>
        <w:t>1. What are domain name disputes?</w:t>
      </w:r>
    </w:p>
    <w:p w:rsidR="005E6FDF" w:rsidRDefault="005E6FDF" w:rsidP="005E6FDF">
      <w:pPr>
        <w:spacing w:line="360" w:lineRule="auto"/>
        <w:jc w:val="both"/>
      </w:pPr>
      <w:r>
        <w:lastRenderedPageBreak/>
        <w:t xml:space="preserve">2. What </w:t>
      </w:r>
      <w:r>
        <w:t>is the trademark</w:t>
      </w:r>
      <w:r>
        <w:t xml:space="preserve"> disputes involving keywords- ads?</w:t>
      </w:r>
    </w:p>
    <w:p w:rsidR="005E6FDF" w:rsidRDefault="005E6FDF" w:rsidP="005E6FDF">
      <w:pPr>
        <w:spacing w:line="360" w:lineRule="auto"/>
        <w:jc w:val="both"/>
      </w:pPr>
      <w:r>
        <w:t>3. How to protect content from infringement on the internet?</w:t>
      </w:r>
    </w:p>
    <w:p w:rsidR="005E6FDF" w:rsidRDefault="005E6FDF" w:rsidP="005E6FDF">
      <w:pPr>
        <w:spacing w:line="360" w:lineRule="auto"/>
        <w:jc w:val="both"/>
      </w:pPr>
      <w:r>
        <w:t>4. Comparative and Surrogate Advertisement and Infringement</w:t>
      </w:r>
    </w:p>
    <w:p w:rsidR="005E6FDF" w:rsidRDefault="005E6FDF" w:rsidP="005E6FDF">
      <w:pPr>
        <w:spacing w:line="360" w:lineRule="auto"/>
      </w:pPr>
      <w:r>
        <w:t>5. What is dispute resolution mechanism?</w:t>
      </w:r>
    </w:p>
    <w:p w:rsidR="005E6FDF" w:rsidRPr="005E6FDF" w:rsidRDefault="005E6FDF" w:rsidP="005E6FDF">
      <w:pPr>
        <w:spacing w:line="360" w:lineRule="auto"/>
        <w:jc w:val="center"/>
        <w:rPr>
          <w:b/>
        </w:rPr>
      </w:pPr>
      <w:r w:rsidRPr="005E6FDF">
        <w:rPr>
          <w:b/>
        </w:rPr>
        <w:t>CHAPTER 7: ACTIVATION AND COMMERCIALIZATION OF TRADEMARK</w:t>
      </w:r>
    </w:p>
    <w:p w:rsidR="005E6FDF" w:rsidRDefault="005E6FDF" w:rsidP="005E6FDF">
      <w:pPr>
        <w:spacing w:line="360" w:lineRule="auto"/>
        <w:jc w:val="both"/>
      </w:pPr>
      <w:r>
        <w:t>1. What are the possible monetization strategies?</w:t>
      </w:r>
    </w:p>
    <w:p w:rsidR="005E6FDF" w:rsidRDefault="005E6FDF" w:rsidP="005E6FDF">
      <w:pPr>
        <w:spacing w:line="360" w:lineRule="auto"/>
        <w:jc w:val="both"/>
      </w:pPr>
      <w:r>
        <w:t xml:space="preserve">2. What is </w:t>
      </w:r>
      <w:r>
        <w:t>goodwill</w:t>
      </w:r>
      <w:r>
        <w:t xml:space="preserve"> in context of commercializing the brands?</w:t>
      </w:r>
    </w:p>
    <w:p w:rsidR="005E6FDF" w:rsidRDefault="005E6FDF" w:rsidP="005E6FDF">
      <w:pPr>
        <w:spacing w:line="360" w:lineRule="auto"/>
        <w:jc w:val="both"/>
      </w:pPr>
      <w:r>
        <w:t>3. What are the techniques for effective monitoring of Trademark Portfolio?</w:t>
      </w:r>
    </w:p>
    <w:p w:rsidR="005E6FDF" w:rsidRDefault="005E6FDF" w:rsidP="005E6FDF">
      <w:pPr>
        <w:spacing w:line="360" w:lineRule="auto"/>
      </w:pPr>
      <w:r>
        <w:t>4. How to protect a Trademark from becoming generic?</w:t>
      </w:r>
    </w:p>
    <w:p w:rsidR="005E6FDF" w:rsidRPr="005E6FDF" w:rsidRDefault="005E6FDF" w:rsidP="005E6FDF">
      <w:pPr>
        <w:spacing w:line="360" w:lineRule="auto"/>
        <w:jc w:val="center"/>
        <w:rPr>
          <w:b/>
        </w:rPr>
      </w:pPr>
      <w:r w:rsidRPr="005E6FDF">
        <w:rPr>
          <w:b/>
        </w:rPr>
        <w:t>ELIGIBILITY CRITERIA</w:t>
      </w:r>
    </w:p>
    <w:p w:rsidR="005E6FDF" w:rsidRDefault="005E6FDF" w:rsidP="005E6FDF">
      <w:pPr>
        <w:spacing w:line="360" w:lineRule="auto"/>
        <w:jc w:val="both"/>
      </w:pPr>
      <w:r>
        <w:t>The course is open to all law students pursuing 3-year L</w:t>
      </w:r>
      <w:r>
        <w:t xml:space="preserve">L.B. or 5-year integrated LL.B. </w:t>
      </w:r>
      <w:r>
        <w:t>course, LL.M. course, young practitioners, and entrepreneurs.</w:t>
      </w:r>
    </w:p>
    <w:p w:rsidR="005E6FDF" w:rsidRPr="005E6FDF" w:rsidRDefault="005E6FDF" w:rsidP="005E6FDF">
      <w:pPr>
        <w:spacing w:line="360" w:lineRule="auto"/>
        <w:jc w:val="center"/>
        <w:rPr>
          <w:b/>
        </w:rPr>
      </w:pPr>
      <w:r w:rsidRPr="005E6FDF">
        <w:rPr>
          <w:b/>
        </w:rPr>
        <w:t>REGISTRATION PROCESS</w:t>
      </w:r>
    </w:p>
    <w:p w:rsidR="005E6FDF" w:rsidRDefault="005E6FDF" w:rsidP="005E6FDF">
      <w:pPr>
        <w:spacing w:line="360" w:lineRule="auto"/>
        <w:jc w:val="both"/>
      </w:pPr>
      <w:r>
        <w:t>1. Registration is mandatory for participation in the Course.</w:t>
      </w:r>
    </w:p>
    <w:p w:rsidR="005E6FDF" w:rsidRDefault="005E6FDF" w:rsidP="005E6FDF">
      <w:pPr>
        <w:spacing w:line="360" w:lineRule="auto"/>
        <w:jc w:val="both"/>
      </w:pPr>
      <w:r>
        <w:t>2. The registration fee is as follows: INR 750 f</w:t>
      </w:r>
      <w:r>
        <w:t xml:space="preserve">or NLUJ Students, INR 1,500 for </w:t>
      </w:r>
      <w:r>
        <w:t>Students from Other Universities/Colleges, INR 3</w:t>
      </w:r>
      <w:r>
        <w:t xml:space="preserve">,000 for Lawyers, Academicians, </w:t>
      </w:r>
      <w:r>
        <w:t>and other interested persons.</w:t>
      </w:r>
      <w:bookmarkStart w:id="0" w:name="_GoBack"/>
      <w:bookmarkEnd w:id="0"/>
    </w:p>
    <w:p w:rsidR="005E6FDF" w:rsidRDefault="005E6FDF" w:rsidP="005E6FDF">
      <w:pPr>
        <w:spacing w:line="360" w:lineRule="auto"/>
        <w:jc w:val="both"/>
      </w:pPr>
      <w:r>
        <w:t>3. Each attendee shall pay the registration fee at the following link:</w:t>
      </w:r>
    </w:p>
    <w:p w:rsidR="005E6FDF" w:rsidRPr="005E6FDF" w:rsidRDefault="005E6FDF" w:rsidP="005E6FDF">
      <w:pPr>
        <w:spacing w:line="360" w:lineRule="auto"/>
        <w:jc w:val="both"/>
        <w:rPr>
          <w:b/>
        </w:rPr>
      </w:pPr>
      <w:r>
        <w:t xml:space="preserve">4. </w:t>
      </w:r>
      <w:r w:rsidRPr="005E6FDF">
        <w:rPr>
          <w:b/>
        </w:rPr>
        <w:t>http://www.nlujodhpur.ac.in/fee.php</w:t>
      </w:r>
      <w:r>
        <w:t xml:space="preserve"> at ‘</w:t>
      </w:r>
      <w:r w:rsidRPr="005E6FDF">
        <w:rPr>
          <w:b/>
        </w:rPr>
        <w:t>P</w:t>
      </w:r>
      <w:r>
        <w:rPr>
          <w:b/>
        </w:rPr>
        <w:t xml:space="preserve">ayment Other than Semester Fee’ </w:t>
      </w:r>
      <w:r>
        <w:t>specifying the purpose of payment as ‘</w:t>
      </w:r>
      <w:r w:rsidRPr="005E6FDF">
        <w:rPr>
          <w:b/>
        </w:rPr>
        <w:t>CIPS Trademark Course’.</w:t>
      </w:r>
    </w:p>
    <w:p w:rsidR="005E6FDF" w:rsidRDefault="005E6FDF" w:rsidP="005E6FDF">
      <w:pPr>
        <w:spacing w:line="360" w:lineRule="auto"/>
        <w:jc w:val="both"/>
      </w:pPr>
      <w:r>
        <w:t>5. Once the registration fee is paid, the payme</w:t>
      </w:r>
      <w:r>
        <w:t xml:space="preserve">nt receipt shall be e-mailed at </w:t>
      </w:r>
      <w:r w:rsidRPr="005E6FDF">
        <w:rPr>
          <w:b/>
        </w:rPr>
        <w:t>cips@nlujodhpur.ac.in</w:t>
      </w:r>
      <w:r>
        <w:t xml:space="preserve">. The subject of the e-mail </w:t>
      </w:r>
      <w:r>
        <w:t>shall be ‘</w:t>
      </w:r>
      <w:r w:rsidRPr="005E6FDF">
        <w:rPr>
          <w:b/>
        </w:rPr>
        <w:t xml:space="preserve">Registration Receipt: </w:t>
      </w:r>
      <w:r w:rsidRPr="005E6FDF">
        <w:rPr>
          <w:b/>
        </w:rPr>
        <w:t>Certificate Course’</w:t>
      </w:r>
      <w:r>
        <w:t>. The email should carry the</w:t>
      </w:r>
      <w:r>
        <w:t xml:space="preserve"> following details: Name of the </w:t>
      </w:r>
      <w:r>
        <w:t>participant, Year and course (if applicable), Name of t</w:t>
      </w:r>
      <w:r>
        <w:t xml:space="preserve">he University/Organisation, and </w:t>
      </w:r>
      <w:r>
        <w:t>Contact details (Phone Number and Email Id).</w:t>
      </w:r>
    </w:p>
    <w:p w:rsidR="005E6FDF" w:rsidRPr="005E6FDF" w:rsidRDefault="005E6FDF" w:rsidP="005E6FDF">
      <w:pPr>
        <w:spacing w:line="360" w:lineRule="auto"/>
        <w:jc w:val="center"/>
        <w:rPr>
          <w:b/>
        </w:rPr>
      </w:pPr>
      <w:r w:rsidRPr="005E6FDF">
        <w:rPr>
          <w:b/>
        </w:rPr>
        <w:lastRenderedPageBreak/>
        <w:t>IMPORTANT DATES</w:t>
      </w:r>
    </w:p>
    <w:p w:rsidR="005E6FDF" w:rsidRDefault="005E6FDF" w:rsidP="005E6FDF">
      <w:pPr>
        <w:spacing w:line="360" w:lineRule="auto"/>
      </w:pPr>
      <w:r>
        <w:t>1. Last date of registration: October 16, 2020 (11:59 pm)</w:t>
      </w:r>
    </w:p>
    <w:p w:rsidR="005E6FDF" w:rsidRDefault="005E6FDF" w:rsidP="005E6FDF">
      <w:pPr>
        <w:spacing w:line="360" w:lineRule="auto"/>
      </w:pPr>
      <w:r>
        <w:t>2. Dates of the Course: October 17 to November 8, 2020</w:t>
      </w:r>
    </w:p>
    <w:p w:rsidR="005E6FDF" w:rsidRPr="005E6FDF" w:rsidRDefault="005E6FDF" w:rsidP="005E6FDF">
      <w:pPr>
        <w:spacing w:line="360" w:lineRule="auto"/>
        <w:jc w:val="center"/>
        <w:rPr>
          <w:b/>
        </w:rPr>
      </w:pPr>
      <w:r w:rsidRPr="005E6FDF">
        <w:rPr>
          <w:b/>
        </w:rPr>
        <w:t>PROGRAM COORDINATOR</w:t>
      </w:r>
    </w:p>
    <w:p w:rsidR="005E6FDF" w:rsidRDefault="005E6FDF" w:rsidP="005E6FDF">
      <w:pPr>
        <w:spacing w:line="360" w:lineRule="auto"/>
      </w:pPr>
    </w:p>
    <w:p w:rsidR="005E6FDF" w:rsidRDefault="005E6FDF" w:rsidP="005E6FDF">
      <w:pPr>
        <w:spacing w:line="360" w:lineRule="auto"/>
      </w:pPr>
      <w:proofErr w:type="spellStart"/>
      <w:r>
        <w:t>Mr.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Gupta</w:t>
      </w:r>
    </w:p>
    <w:p w:rsidR="005E6FDF" w:rsidRDefault="005E6FDF" w:rsidP="005E6FDF">
      <w:pPr>
        <w:spacing w:line="360" w:lineRule="auto"/>
      </w:pPr>
      <w:r>
        <w:t>Assistant Professor, National Law University, Jodhpur</w:t>
      </w:r>
    </w:p>
    <w:p w:rsidR="005E6FDF" w:rsidRDefault="005E6FDF" w:rsidP="005E6FDF">
      <w:pPr>
        <w:spacing w:line="360" w:lineRule="auto"/>
      </w:pPr>
      <w:r>
        <w:t>Faculty Member, CIPS</w:t>
      </w:r>
    </w:p>
    <w:p w:rsidR="005E6FDF" w:rsidRPr="005E6FDF" w:rsidRDefault="005E6FDF" w:rsidP="005E6FDF">
      <w:pPr>
        <w:spacing w:line="360" w:lineRule="auto"/>
        <w:jc w:val="center"/>
        <w:rPr>
          <w:b/>
        </w:rPr>
      </w:pPr>
      <w:r w:rsidRPr="005E6FDF">
        <w:rPr>
          <w:b/>
        </w:rPr>
        <w:t>CONTACT PERSONS</w:t>
      </w:r>
    </w:p>
    <w:p w:rsidR="005E6FDF" w:rsidRDefault="005E6FDF" w:rsidP="005E6FDF">
      <w:pPr>
        <w:spacing w:line="360" w:lineRule="auto"/>
      </w:pPr>
      <w:r>
        <w:t xml:space="preserve">Any queries may be directed to </w:t>
      </w:r>
      <w:r w:rsidRPr="005E6FDF">
        <w:rPr>
          <w:b/>
        </w:rPr>
        <w:t>cips@nlujodhpur.ac.in</w:t>
      </w:r>
      <w:r>
        <w:t xml:space="preserve"> or the following:</w:t>
      </w:r>
    </w:p>
    <w:p w:rsidR="00B51E19" w:rsidRDefault="005E6FDF" w:rsidP="005E6FDF">
      <w:pPr>
        <w:spacing w:line="360" w:lineRule="auto"/>
      </w:pPr>
      <w:r>
        <w:t xml:space="preserve">1. </w:t>
      </w:r>
      <w:proofErr w:type="spellStart"/>
      <w:r>
        <w:t>Anvesha</w:t>
      </w:r>
      <w:proofErr w:type="spellEnd"/>
      <w:r>
        <w:t xml:space="preserve"> </w:t>
      </w:r>
      <w:proofErr w:type="spellStart"/>
      <w:r>
        <w:t>Pipariya</w:t>
      </w:r>
      <w:proofErr w:type="spellEnd"/>
      <w:r>
        <w:t>, Member, CIPS (+91-73001 47231)</w:t>
      </w:r>
    </w:p>
    <w:sectPr w:rsidR="00B51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DF"/>
    <w:rsid w:val="005E6FDF"/>
    <w:rsid w:val="00B51E19"/>
    <w:rsid w:val="00B5527E"/>
    <w:rsid w:val="00C3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27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4A5"/>
    <w:pPr>
      <w:keepNext/>
      <w:keepLines/>
      <w:spacing w:before="480" w:after="0" w:line="480" w:lineRule="auto"/>
      <w:jc w:val="center"/>
      <w:outlineLvl w:val="0"/>
    </w:pPr>
    <w:rPr>
      <w:rFonts w:eastAsiaTheme="majorEastAsia" w:cstheme="majorBidi"/>
      <w:b/>
      <w:bCs/>
      <w:smallCap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A5"/>
    <w:rPr>
      <w:rFonts w:ascii="Times New Roman" w:eastAsiaTheme="majorEastAsia" w:hAnsi="Times New Roman" w:cstheme="majorBidi"/>
      <w:b/>
      <w:bCs/>
      <w:smallCaps/>
      <w:sz w:val="24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27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4A5"/>
    <w:pPr>
      <w:keepNext/>
      <w:keepLines/>
      <w:spacing w:before="480" w:after="0" w:line="480" w:lineRule="auto"/>
      <w:jc w:val="center"/>
      <w:outlineLvl w:val="0"/>
    </w:pPr>
    <w:rPr>
      <w:rFonts w:eastAsiaTheme="majorEastAsia" w:cstheme="majorBidi"/>
      <w:b/>
      <w:bCs/>
      <w:smallCap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A5"/>
    <w:rPr>
      <w:rFonts w:ascii="Times New Roman" w:eastAsiaTheme="majorEastAsia" w:hAnsi="Times New Roman" w:cstheme="majorBidi"/>
      <w:b/>
      <w:bCs/>
      <w:smallCaps/>
      <w:sz w:val="24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1010</Words>
  <Characters>5762</Characters>
  <Application>Microsoft Office Word</Application>
  <DocSecurity>0</DocSecurity>
  <Lines>48</Lines>
  <Paragraphs>13</Paragraphs>
  <ScaleCrop>false</ScaleCrop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Anvesha Pipariya</dc:creator>
  <cp:lastModifiedBy>Anvesha Pipariya</cp:lastModifiedBy>
  <cp:revision>1</cp:revision>
  <dcterms:created xsi:type="dcterms:W3CDTF">2020-10-09T08:44:00Z</dcterms:created>
  <dcterms:modified xsi:type="dcterms:W3CDTF">2020-10-09T08:53:00Z</dcterms:modified>
</cp:coreProperties>
</file>